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7F3347" w:rsidP="003D6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</w:t>
      </w:r>
      <w:r w:rsidR="003D6194" w:rsidRPr="003D6194">
        <w:rPr>
          <w:b/>
          <w:sz w:val="24"/>
          <w:szCs w:val="24"/>
        </w:rPr>
        <w:t>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D44884" w:rsidRDefault="00D44884" w:rsidP="009F6C99">
      <w:pPr>
        <w:pStyle w:val="Balk1"/>
        <w:tabs>
          <w:tab w:val="left" w:pos="2410"/>
        </w:tabs>
        <w:rPr>
          <w:b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8655D5">
        <w:rPr>
          <w:b/>
        </w:rPr>
        <w:t>:03</w:t>
      </w:r>
      <w:r w:rsidR="004065BD">
        <w:rPr>
          <w:b/>
        </w:rPr>
        <w:t>.0</w:t>
      </w:r>
      <w:r w:rsidR="008655D5">
        <w:rPr>
          <w:b/>
        </w:rPr>
        <w:t>6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4065BD">
        <w:rPr>
          <w:b/>
          <w:sz w:val="24"/>
        </w:rPr>
        <w:t>10</w:t>
      </w:r>
      <w:r w:rsidR="008655D5">
        <w:rPr>
          <w:b/>
          <w:sz w:val="24"/>
        </w:rPr>
        <w:t>2</w:t>
      </w:r>
      <w:bookmarkStart w:id="0" w:name="_GoBack"/>
      <w:bookmarkEnd w:id="0"/>
    </w:p>
    <w:p w:rsidR="000109BA" w:rsidRDefault="000109BA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Prof.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Dr.</w:t>
      </w:r>
      <w:r w:rsidR="00F9538B">
        <w:rPr>
          <w:sz w:val="24"/>
          <w:szCs w:val="24"/>
        </w:rPr>
        <w:t xml:space="preserve"> </w:t>
      </w:r>
      <w:r w:rsidR="000C153E">
        <w:rPr>
          <w:sz w:val="24"/>
          <w:szCs w:val="24"/>
        </w:rPr>
        <w:t>Mustafa Şahin DÜNDAR</w:t>
      </w:r>
      <w:r w:rsidR="0008134C" w:rsidRPr="007C182E">
        <w:rPr>
          <w:b/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 xml:space="preserve">TOPLANTIDA </w:t>
      </w:r>
      <w:proofErr w:type="gramStart"/>
      <w:r w:rsidRPr="006B018C">
        <w:rPr>
          <w:b/>
          <w:sz w:val="24"/>
          <w:szCs w:val="24"/>
          <w:u w:val="single"/>
        </w:rPr>
        <w:t>BULUNANLAR  :</w:t>
      </w:r>
      <w:proofErr w:type="gramEnd"/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</w:t>
      </w:r>
      <w:r w:rsidR="00DD0336">
        <w:rPr>
          <w:sz w:val="24"/>
          <w:szCs w:val="24"/>
        </w:rPr>
        <w:t xml:space="preserve">ustafa </w:t>
      </w:r>
      <w:r w:rsidRPr="006B018C">
        <w:rPr>
          <w:sz w:val="24"/>
          <w:szCs w:val="24"/>
        </w:rPr>
        <w:t>Şahin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Murat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Mustafa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Salih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Doç.Dr</w:t>
      </w:r>
      <w:proofErr w:type="spellEnd"/>
      <w:r w:rsidRPr="006B018C">
        <w:rPr>
          <w:sz w:val="24"/>
          <w:szCs w:val="24"/>
        </w:rPr>
        <w:t>.</w:t>
      </w:r>
      <w:r w:rsidR="00E46676">
        <w:rPr>
          <w:sz w:val="24"/>
          <w:szCs w:val="24"/>
        </w:rPr>
        <w:t xml:space="preserve"> </w:t>
      </w:r>
      <w:r w:rsidRPr="006B018C">
        <w:rPr>
          <w:sz w:val="24"/>
          <w:szCs w:val="24"/>
        </w:rPr>
        <w:t>Kudret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</w:t>
      </w:r>
      <w:proofErr w:type="spellEnd"/>
      <w:r w:rsidRPr="006B018C">
        <w:t>.</w:t>
      </w:r>
      <w:proofErr w:type="gramEnd"/>
      <w:r w:rsidR="00E46676">
        <w:t xml:space="preserve"> </w:t>
      </w:r>
      <w:proofErr w:type="spellStart"/>
      <w:r w:rsidRPr="006B018C">
        <w:t>Dr.</w:t>
      </w:r>
      <w:r w:rsidR="00E26FAD">
        <w:t>Murat</w:t>
      </w:r>
      <w:proofErr w:type="spellEnd"/>
      <w:r w:rsidR="00E26FAD">
        <w:t xml:space="preserve"> TUNA</w:t>
      </w:r>
    </w:p>
    <w:p w:rsidR="00D25298" w:rsidRDefault="00D25298" w:rsidP="002D1EF1">
      <w:pPr>
        <w:ind w:firstLine="708"/>
        <w:jc w:val="both"/>
        <w:rPr>
          <w:sz w:val="24"/>
          <w:szCs w:val="24"/>
        </w:rPr>
      </w:pPr>
    </w:p>
    <w:p w:rsidR="00D44884" w:rsidRPr="00D44884" w:rsidRDefault="00D44884" w:rsidP="00D44884">
      <w:pPr>
        <w:jc w:val="both"/>
        <w:rPr>
          <w:sz w:val="24"/>
          <w:szCs w:val="24"/>
        </w:rPr>
      </w:pPr>
      <w:r w:rsidRPr="00D44884">
        <w:rPr>
          <w:b/>
          <w:sz w:val="24"/>
          <w:szCs w:val="24"/>
        </w:rPr>
        <w:t>1-</w:t>
      </w:r>
      <w:proofErr w:type="gramStart"/>
      <w:r w:rsidR="00A24C39" w:rsidRPr="00D44884">
        <w:rPr>
          <w:sz w:val="24"/>
          <w:szCs w:val="24"/>
        </w:rPr>
        <w:t>Yrd.Doç.Dr</w:t>
      </w:r>
      <w:proofErr w:type="gramEnd"/>
      <w:r w:rsidR="00A24C39" w:rsidRPr="00D44884">
        <w:rPr>
          <w:sz w:val="24"/>
          <w:szCs w:val="24"/>
        </w:rPr>
        <w:t xml:space="preserve">.Semra YILMAZER </w:t>
      </w:r>
      <w:proofErr w:type="spellStart"/>
      <w:r w:rsidR="00A24C39" w:rsidRPr="00D44884">
        <w:rPr>
          <w:sz w:val="24"/>
          <w:szCs w:val="24"/>
        </w:rPr>
        <w:t>KESKİN’in</w:t>
      </w:r>
      <w:proofErr w:type="spellEnd"/>
      <w:r w:rsidR="00A24C39" w:rsidRPr="00D44884">
        <w:rPr>
          <w:sz w:val="24"/>
          <w:szCs w:val="24"/>
        </w:rPr>
        <w:t xml:space="preserve"> </w:t>
      </w:r>
      <w:r w:rsidR="00843CCF" w:rsidRPr="00D44884">
        <w:rPr>
          <w:sz w:val="24"/>
          <w:szCs w:val="24"/>
        </w:rPr>
        <w:t xml:space="preserve"> </w:t>
      </w:r>
      <w:r w:rsidR="00A24C39" w:rsidRPr="00D44884">
        <w:rPr>
          <w:sz w:val="24"/>
          <w:szCs w:val="24"/>
        </w:rPr>
        <w:t xml:space="preserve">28.05.2014 </w:t>
      </w:r>
      <w:r w:rsidR="00716959" w:rsidRPr="00D44884">
        <w:rPr>
          <w:sz w:val="24"/>
          <w:szCs w:val="24"/>
        </w:rPr>
        <w:t xml:space="preserve"> tarihli dilekçesi okundu.</w:t>
      </w:r>
    </w:p>
    <w:p w:rsidR="00D4249E" w:rsidRDefault="00E26FAD" w:rsidP="00C87032">
      <w:pPr>
        <w:ind w:firstLine="708"/>
        <w:jc w:val="both"/>
        <w:rPr>
          <w:sz w:val="24"/>
          <w:szCs w:val="24"/>
        </w:rPr>
      </w:pPr>
      <w:r w:rsidRPr="00E26FAD">
        <w:rPr>
          <w:sz w:val="24"/>
          <w:szCs w:val="24"/>
        </w:rPr>
        <w:t xml:space="preserve">Yapılan görüşme sonunda; Bölümümüz </w:t>
      </w:r>
      <w:r w:rsidR="00A24C39">
        <w:rPr>
          <w:sz w:val="24"/>
          <w:szCs w:val="24"/>
        </w:rPr>
        <w:t xml:space="preserve">Öğretim Elemanlarından </w:t>
      </w:r>
      <w:proofErr w:type="spellStart"/>
      <w:proofErr w:type="gramStart"/>
      <w:r w:rsidR="00A24C39" w:rsidRPr="00A24C39">
        <w:rPr>
          <w:sz w:val="24"/>
          <w:szCs w:val="24"/>
        </w:rPr>
        <w:t>Yrd.Doç.Dr</w:t>
      </w:r>
      <w:proofErr w:type="gramEnd"/>
      <w:r w:rsidR="00A24C39" w:rsidRPr="00A24C39">
        <w:rPr>
          <w:sz w:val="24"/>
          <w:szCs w:val="24"/>
        </w:rPr>
        <w:t>.Semra</w:t>
      </w:r>
      <w:proofErr w:type="spellEnd"/>
      <w:r w:rsidR="00A24C39" w:rsidRPr="00A24C39">
        <w:rPr>
          <w:sz w:val="24"/>
          <w:szCs w:val="24"/>
        </w:rPr>
        <w:t xml:space="preserve"> YILMAZER KESKİN</w:t>
      </w:r>
      <w:r w:rsidR="00A24C39">
        <w:rPr>
          <w:sz w:val="24"/>
          <w:szCs w:val="24"/>
        </w:rPr>
        <w:t xml:space="preserve"> 23-24 Haziran 2014 tarihleri arasında “</w:t>
      </w:r>
      <w:proofErr w:type="spellStart"/>
      <w:r w:rsidR="00A24C39">
        <w:rPr>
          <w:sz w:val="24"/>
          <w:szCs w:val="24"/>
        </w:rPr>
        <w:t>Fourth</w:t>
      </w:r>
      <w:proofErr w:type="spellEnd"/>
      <w:r w:rsidR="00A24C39">
        <w:rPr>
          <w:sz w:val="24"/>
          <w:szCs w:val="24"/>
        </w:rPr>
        <w:t xml:space="preserve"> International Workshop on </w:t>
      </w:r>
      <w:proofErr w:type="spellStart"/>
      <w:r w:rsidR="00A24C39">
        <w:rPr>
          <w:sz w:val="24"/>
          <w:szCs w:val="24"/>
        </w:rPr>
        <w:t>Analytical</w:t>
      </w:r>
      <w:proofErr w:type="spellEnd"/>
      <w:r w:rsidR="00A24C39">
        <w:rPr>
          <w:sz w:val="24"/>
          <w:szCs w:val="24"/>
        </w:rPr>
        <w:t xml:space="preserve"> </w:t>
      </w:r>
      <w:proofErr w:type="spellStart"/>
      <w:r w:rsidR="00A24C39">
        <w:rPr>
          <w:sz w:val="24"/>
          <w:szCs w:val="24"/>
        </w:rPr>
        <w:t>Miniaturization</w:t>
      </w:r>
      <w:proofErr w:type="spellEnd"/>
      <w:r w:rsidR="00A24C39">
        <w:rPr>
          <w:sz w:val="24"/>
          <w:szCs w:val="24"/>
        </w:rPr>
        <w:t xml:space="preserve"> </w:t>
      </w:r>
      <w:proofErr w:type="spellStart"/>
      <w:r w:rsidR="00A24C39">
        <w:rPr>
          <w:sz w:val="24"/>
          <w:szCs w:val="24"/>
        </w:rPr>
        <w:t>and</w:t>
      </w:r>
      <w:proofErr w:type="spellEnd"/>
      <w:r w:rsidR="00A24C39">
        <w:rPr>
          <w:sz w:val="24"/>
          <w:szCs w:val="24"/>
        </w:rPr>
        <w:t xml:space="preserve"> NANO Technologies (WAM-Nano-2014)” adlı konferansta poster sunumu yapmak üzere Danimarka (Kopenhag) da, 2547 Sayılı Kanunun 39.maddesi ile Yurtiçinde ve Yurtdışında Görevlendirmelerde Uyulacak Esaslara İlişkin Yönetmeliğin 2.maddesinin (a) fıkrası ve 3.maddesi gereğince, Üniversitemiz </w:t>
      </w:r>
      <w:r w:rsidR="00A24C39" w:rsidRPr="00D44884">
        <w:rPr>
          <w:b/>
          <w:sz w:val="24"/>
          <w:szCs w:val="24"/>
        </w:rPr>
        <w:t>Yayın Teşvik Programı</w:t>
      </w:r>
      <w:r w:rsidR="00A24C39">
        <w:rPr>
          <w:sz w:val="24"/>
          <w:szCs w:val="24"/>
        </w:rPr>
        <w:t xml:space="preserve"> kapsamında yolluk-yevmiye ve tüm masrafları için maksimum 2000 TL destek sağlanarak belirtilen tarihlerde </w:t>
      </w:r>
      <w:proofErr w:type="spellStart"/>
      <w:r w:rsidR="00A24C39">
        <w:rPr>
          <w:sz w:val="24"/>
          <w:szCs w:val="24"/>
        </w:rPr>
        <w:t>yolluklu</w:t>
      </w:r>
      <w:proofErr w:type="spellEnd"/>
      <w:r w:rsidR="00A24C39">
        <w:rPr>
          <w:sz w:val="24"/>
          <w:szCs w:val="24"/>
        </w:rPr>
        <w:t xml:space="preserve"> yevmiyeli </w:t>
      </w:r>
      <w:r w:rsidR="00D44884">
        <w:rPr>
          <w:sz w:val="24"/>
          <w:szCs w:val="24"/>
        </w:rPr>
        <w:t xml:space="preserve">,maaşlı ve izinli olarak görevlendirilmesinin uygunluğuna ve durumun </w:t>
      </w:r>
      <w:r w:rsidR="007710BF">
        <w:rPr>
          <w:sz w:val="24"/>
          <w:szCs w:val="24"/>
        </w:rPr>
        <w:t>Dekanlık Makamına arzına oybirliği/oyçokluğu ile karar verilmiştir.</w:t>
      </w:r>
    </w:p>
    <w:p w:rsidR="005E2789" w:rsidRDefault="005E2789" w:rsidP="005E2789">
      <w:pPr>
        <w:jc w:val="both"/>
        <w:rPr>
          <w:sz w:val="24"/>
          <w:szCs w:val="24"/>
        </w:rPr>
      </w:pPr>
    </w:p>
    <w:p w:rsidR="00D44884" w:rsidRDefault="00D44884" w:rsidP="00D44884">
      <w:pPr>
        <w:jc w:val="both"/>
        <w:rPr>
          <w:sz w:val="24"/>
          <w:szCs w:val="24"/>
        </w:rPr>
      </w:pPr>
      <w:r w:rsidRPr="00D44884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.Dr.Can</w:t>
      </w:r>
      <w:proofErr w:type="spellEnd"/>
      <w:r>
        <w:rPr>
          <w:sz w:val="24"/>
          <w:szCs w:val="24"/>
        </w:rPr>
        <w:t xml:space="preserve"> Serkan </w:t>
      </w:r>
      <w:proofErr w:type="spellStart"/>
      <w:r>
        <w:rPr>
          <w:sz w:val="24"/>
          <w:szCs w:val="24"/>
        </w:rPr>
        <w:t>KESKİN’in</w:t>
      </w:r>
      <w:proofErr w:type="spellEnd"/>
      <w:r>
        <w:rPr>
          <w:sz w:val="24"/>
          <w:szCs w:val="24"/>
        </w:rPr>
        <w:t xml:space="preserve"> 28.05.2014 tarihli dilekçesi okundu. </w:t>
      </w:r>
    </w:p>
    <w:p w:rsidR="00D44884" w:rsidRDefault="00D44884" w:rsidP="00D44884">
      <w:pPr>
        <w:ind w:firstLine="708"/>
        <w:jc w:val="both"/>
        <w:rPr>
          <w:sz w:val="24"/>
          <w:szCs w:val="24"/>
        </w:rPr>
      </w:pPr>
      <w:r w:rsidRPr="00E26FAD">
        <w:rPr>
          <w:sz w:val="24"/>
          <w:szCs w:val="24"/>
        </w:rPr>
        <w:t xml:space="preserve">Yapılan görüşme sonunda; Bölümümüz </w:t>
      </w:r>
      <w:r>
        <w:rPr>
          <w:sz w:val="24"/>
          <w:szCs w:val="24"/>
        </w:rPr>
        <w:t xml:space="preserve">Araştırma Görevlilerinden </w:t>
      </w:r>
      <w:proofErr w:type="spellStart"/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.Dr.Can</w:t>
      </w:r>
      <w:proofErr w:type="spellEnd"/>
      <w:r>
        <w:rPr>
          <w:sz w:val="24"/>
          <w:szCs w:val="24"/>
        </w:rPr>
        <w:t xml:space="preserve"> Serkan KESKİN 23-24 Haziran 2014 tarihleri arasında “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International Workshop on </w:t>
      </w:r>
      <w:proofErr w:type="spellStart"/>
      <w:r>
        <w:rPr>
          <w:sz w:val="24"/>
          <w:szCs w:val="24"/>
        </w:rPr>
        <w:t>Analytical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Miniaturization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NANO Technologies (WAM-Nano-2014)” adlı konferansta poster sunumu yapmak üzere Danimarka (Kopenhag) da, 2547 Sayılı Kanunun 39.maddesi ile Yurtiçinde ve Yurtdışında Görevlendirmelerde Uyulacak Esaslara İlişkin Yönetmeliğin 2.maddesinin (a) fıkrası ve 3.maddesi gereğince, Üniversitemiz </w:t>
      </w:r>
      <w:r w:rsidRPr="00D44884">
        <w:rPr>
          <w:b/>
          <w:sz w:val="24"/>
          <w:szCs w:val="24"/>
        </w:rPr>
        <w:t>Yayın Teşvik Programı</w:t>
      </w:r>
      <w:r>
        <w:rPr>
          <w:sz w:val="24"/>
          <w:szCs w:val="24"/>
        </w:rPr>
        <w:t xml:space="preserve"> kapsamında yolluk-yevmiye ve tüm masrafları için maksimum 2000 TL destek sağlanarak belirtilen tarihlerde </w:t>
      </w:r>
      <w:proofErr w:type="spellStart"/>
      <w:r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>, yevmiyeli, maaşlı ve izinli olarak görevlendirilmesinin uygunluğuna ve durumun Dekanlık Makamına arzına oybirliği/oyçokluğu ile karar verilmiştir.</w:t>
      </w:r>
    </w:p>
    <w:p w:rsidR="00D44884" w:rsidRDefault="00D44884" w:rsidP="005E2789">
      <w:pPr>
        <w:jc w:val="both"/>
        <w:rPr>
          <w:sz w:val="24"/>
          <w:szCs w:val="24"/>
        </w:rPr>
      </w:pPr>
    </w:p>
    <w:p w:rsidR="000109BA" w:rsidRDefault="000109BA" w:rsidP="005E2789">
      <w:pPr>
        <w:jc w:val="both"/>
        <w:rPr>
          <w:b/>
          <w:sz w:val="24"/>
          <w:szCs w:val="24"/>
        </w:rPr>
      </w:pPr>
    </w:p>
    <w:p w:rsidR="000109BA" w:rsidRDefault="000109BA" w:rsidP="000109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109BA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Prof.Dr.Salih</w:t>
      </w:r>
      <w:proofErr w:type="spellEnd"/>
      <w:proofErr w:type="gramEnd"/>
      <w:r>
        <w:rPr>
          <w:sz w:val="24"/>
          <w:szCs w:val="24"/>
        </w:rPr>
        <w:t xml:space="preserve"> Zeki </w:t>
      </w:r>
      <w:proofErr w:type="spellStart"/>
      <w:r>
        <w:rPr>
          <w:sz w:val="24"/>
          <w:szCs w:val="24"/>
        </w:rPr>
        <w:t>YILDIZ’ın</w:t>
      </w:r>
      <w:proofErr w:type="spellEnd"/>
      <w:r>
        <w:rPr>
          <w:sz w:val="24"/>
          <w:szCs w:val="24"/>
        </w:rPr>
        <w:t xml:space="preserve"> 03.06.2014 tarihli dilekçesi okundu.</w:t>
      </w:r>
    </w:p>
    <w:p w:rsidR="000109BA" w:rsidRDefault="000109BA" w:rsidP="000109BA">
      <w:pPr>
        <w:jc w:val="both"/>
        <w:rPr>
          <w:sz w:val="24"/>
          <w:szCs w:val="24"/>
        </w:rPr>
      </w:pPr>
    </w:p>
    <w:p w:rsidR="000109BA" w:rsidRDefault="000109BA" w:rsidP="000109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21-27 Haziran 2014 tarihleri arasında İstanbul’da yapılacak olan “ </w:t>
      </w:r>
      <w:proofErr w:type="spellStart"/>
      <w:r>
        <w:rPr>
          <w:sz w:val="24"/>
          <w:szCs w:val="24"/>
        </w:rPr>
        <w:t>Eighth</w:t>
      </w:r>
      <w:proofErr w:type="spellEnd"/>
      <w:r>
        <w:rPr>
          <w:sz w:val="24"/>
          <w:szCs w:val="24"/>
        </w:rPr>
        <w:t xml:space="preserve"> International Conference on </w:t>
      </w:r>
      <w:proofErr w:type="spellStart"/>
      <w:r>
        <w:rPr>
          <w:sz w:val="24"/>
          <w:szCs w:val="24"/>
        </w:rPr>
        <w:t>Porphyrinc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Phthalocyanines</w:t>
      </w:r>
      <w:proofErr w:type="spellEnd"/>
      <w:r>
        <w:rPr>
          <w:sz w:val="24"/>
          <w:szCs w:val="24"/>
        </w:rPr>
        <w:t xml:space="preserve"> (ICPP-8)” konferansına “</w:t>
      </w:r>
      <w:proofErr w:type="spellStart"/>
      <w:r>
        <w:rPr>
          <w:sz w:val="24"/>
          <w:szCs w:val="24"/>
        </w:rPr>
        <w:t>Synthesis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Fluorescence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Boron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Subphthalocyanine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Thazolo-Thiazole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(abs122347)” başlıklı bildiri ile sözlü sunum ve “</w:t>
      </w:r>
      <w:proofErr w:type="spellStart"/>
      <w:r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Zn-Phthalocyanines</w:t>
      </w:r>
      <w:proofErr w:type="spellEnd"/>
      <w:r>
        <w:rPr>
          <w:sz w:val="24"/>
          <w:szCs w:val="24"/>
        </w:rPr>
        <w:t xml:space="preserve"> Using </w:t>
      </w:r>
      <w:proofErr w:type="spellStart"/>
      <w:r>
        <w:rPr>
          <w:sz w:val="24"/>
          <w:szCs w:val="24"/>
        </w:rPr>
        <w:t>Nano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 xml:space="preserve">/Al </w:t>
      </w:r>
      <w:proofErr w:type="spellStart"/>
      <w:r>
        <w:rPr>
          <w:sz w:val="24"/>
          <w:szCs w:val="24"/>
        </w:rPr>
        <w:t>Impregnated</w:t>
      </w:r>
      <w:proofErr w:type="spellEnd"/>
      <w:r>
        <w:rPr>
          <w:sz w:val="24"/>
          <w:szCs w:val="24"/>
        </w:rPr>
        <w:t xml:space="preserve"> Al203, </w:t>
      </w:r>
      <w:proofErr w:type="spellStart"/>
      <w:r>
        <w:rPr>
          <w:sz w:val="24"/>
          <w:szCs w:val="24"/>
        </w:rPr>
        <w:t>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Ti02 </w:t>
      </w:r>
      <w:proofErr w:type="spellStart"/>
      <w:r>
        <w:rPr>
          <w:sz w:val="24"/>
          <w:szCs w:val="24"/>
        </w:rPr>
        <w:t>Catalysts</w:t>
      </w:r>
      <w:proofErr w:type="spellEnd"/>
      <w:r>
        <w:rPr>
          <w:sz w:val="24"/>
          <w:szCs w:val="24"/>
        </w:rPr>
        <w:t xml:space="preserve"> (abs122346)” ile poster bildiriyi sunmak üzere belirtilen tarihlerde </w:t>
      </w:r>
      <w:proofErr w:type="spellStart"/>
      <w:r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>- yevmiyeli –maaşlı ve izinli olarak görevlendirilmesinin uygunluğuna ve durumun Dekanlık Makamına arzına oybirliği/oyçokluğu ile karar verilmiştir.</w:t>
      </w:r>
    </w:p>
    <w:p w:rsidR="000109BA" w:rsidRDefault="000109BA" w:rsidP="005E2789">
      <w:pPr>
        <w:jc w:val="both"/>
        <w:rPr>
          <w:b/>
          <w:sz w:val="24"/>
          <w:szCs w:val="24"/>
        </w:rPr>
      </w:pPr>
    </w:p>
    <w:p w:rsidR="000109BA" w:rsidRDefault="000109BA" w:rsidP="005E2789">
      <w:pPr>
        <w:jc w:val="both"/>
        <w:rPr>
          <w:b/>
          <w:sz w:val="24"/>
          <w:szCs w:val="24"/>
        </w:rPr>
      </w:pPr>
    </w:p>
    <w:p w:rsidR="000109BA" w:rsidRDefault="000109BA" w:rsidP="005E2789">
      <w:pPr>
        <w:jc w:val="both"/>
        <w:rPr>
          <w:b/>
          <w:sz w:val="24"/>
          <w:szCs w:val="24"/>
        </w:rPr>
      </w:pPr>
    </w:p>
    <w:p w:rsidR="006A2808" w:rsidRDefault="000109BA" w:rsidP="005E27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A2808" w:rsidRPr="006A2808">
        <w:rPr>
          <w:b/>
          <w:sz w:val="24"/>
          <w:szCs w:val="24"/>
        </w:rPr>
        <w:t>-</w:t>
      </w:r>
      <w:r w:rsidR="006A2808">
        <w:rPr>
          <w:sz w:val="24"/>
          <w:szCs w:val="24"/>
        </w:rPr>
        <w:t xml:space="preserve"> </w:t>
      </w:r>
      <w:proofErr w:type="spellStart"/>
      <w:proofErr w:type="gramStart"/>
      <w:r w:rsidR="006A2808">
        <w:rPr>
          <w:sz w:val="24"/>
          <w:szCs w:val="24"/>
        </w:rPr>
        <w:t>Doç.Dr.Uğursoy</w:t>
      </w:r>
      <w:proofErr w:type="spellEnd"/>
      <w:proofErr w:type="gramEnd"/>
      <w:r w:rsidR="006A2808">
        <w:rPr>
          <w:sz w:val="24"/>
          <w:szCs w:val="24"/>
        </w:rPr>
        <w:t xml:space="preserve"> </w:t>
      </w:r>
      <w:proofErr w:type="spellStart"/>
      <w:r w:rsidR="006A2808">
        <w:rPr>
          <w:sz w:val="24"/>
          <w:szCs w:val="24"/>
        </w:rPr>
        <w:t>OLGUN’un</w:t>
      </w:r>
      <w:proofErr w:type="spellEnd"/>
      <w:r w:rsidR="006A2808">
        <w:rPr>
          <w:sz w:val="24"/>
          <w:szCs w:val="24"/>
        </w:rPr>
        <w:t xml:space="preserve"> 03.06.2014 tarihli dilekçesi okundu.</w:t>
      </w:r>
    </w:p>
    <w:p w:rsidR="000109BA" w:rsidRDefault="000109BA" w:rsidP="005E2789">
      <w:pPr>
        <w:jc w:val="both"/>
        <w:rPr>
          <w:sz w:val="24"/>
          <w:szCs w:val="24"/>
        </w:rPr>
      </w:pPr>
    </w:p>
    <w:p w:rsidR="006A2808" w:rsidRDefault="006A2808" w:rsidP="006A2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Bölümümüz Öğretim Üyelerinden </w:t>
      </w:r>
      <w:proofErr w:type="spellStart"/>
      <w:proofErr w:type="gramStart"/>
      <w:r>
        <w:rPr>
          <w:sz w:val="24"/>
          <w:szCs w:val="24"/>
        </w:rPr>
        <w:t>Doç.Dr.Uğursoy</w:t>
      </w:r>
      <w:proofErr w:type="spellEnd"/>
      <w:proofErr w:type="gramEnd"/>
      <w:r>
        <w:rPr>
          <w:sz w:val="24"/>
          <w:szCs w:val="24"/>
        </w:rPr>
        <w:t xml:space="preserve"> OLGUN 15-16.06.2014 tarihleri arasında Ankara’da yapılacak olan TÜBİTAK Proje değerlendirme pan</w:t>
      </w:r>
      <w:r w:rsidR="00564D0B">
        <w:rPr>
          <w:sz w:val="24"/>
          <w:szCs w:val="24"/>
        </w:rPr>
        <w:t>e</w:t>
      </w:r>
      <w:r>
        <w:rPr>
          <w:sz w:val="24"/>
          <w:szCs w:val="24"/>
        </w:rPr>
        <w:t xml:space="preserve">line panelist olarak maaşlı ve izinli olarak görevlendirilmesinin uygunluğuna ve durumun </w:t>
      </w:r>
      <w:r>
        <w:rPr>
          <w:sz w:val="24"/>
          <w:szCs w:val="24"/>
        </w:rPr>
        <w:t>Dekanlık Makamına arzına oybirliği/oyçokluğu ile karar verilmiştir.</w:t>
      </w:r>
    </w:p>
    <w:p w:rsidR="006A2808" w:rsidRDefault="006A2808" w:rsidP="005E2789">
      <w:pPr>
        <w:jc w:val="both"/>
        <w:rPr>
          <w:sz w:val="24"/>
          <w:szCs w:val="24"/>
        </w:rPr>
      </w:pPr>
    </w:p>
    <w:p w:rsidR="008B7FA4" w:rsidRDefault="000109BA" w:rsidP="00514B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A2808" w:rsidRPr="006A2808">
        <w:rPr>
          <w:b/>
          <w:sz w:val="24"/>
          <w:szCs w:val="24"/>
        </w:rPr>
        <w:t>-</w:t>
      </w:r>
      <w:r w:rsidR="006A2808">
        <w:rPr>
          <w:sz w:val="24"/>
          <w:szCs w:val="24"/>
        </w:rPr>
        <w:t xml:space="preserve"> </w:t>
      </w:r>
      <w:proofErr w:type="spellStart"/>
      <w:proofErr w:type="gramStart"/>
      <w:r w:rsidR="006A2808">
        <w:rPr>
          <w:sz w:val="24"/>
          <w:szCs w:val="24"/>
        </w:rPr>
        <w:t>Doç.Dr.Uğursoy</w:t>
      </w:r>
      <w:proofErr w:type="spellEnd"/>
      <w:proofErr w:type="gramEnd"/>
      <w:r w:rsidR="006A2808">
        <w:rPr>
          <w:sz w:val="24"/>
          <w:szCs w:val="24"/>
        </w:rPr>
        <w:t xml:space="preserve"> </w:t>
      </w:r>
      <w:proofErr w:type="spellStart"/>
      <w:r w:rsidR="006A2808">
        <w:rPr>
          <w:sz w:val="24"/>
          <w:szCs w:val="24"/>
        </w:rPr>
        <w:t>OLGUN’un</w:t>
      </w:r>
      <w:proofErr w:type="spellEnd"/>
      <w:r w:rsidR="006A2808">
        <w:rPr>
          <w:sz w:val="24"/>
          <w:szCs w:val="24"/>
        </w:rPr>
        <w:t xml:space="preserve"> </w:t>
      </w:r>
      <w:r w:rsidR="006A2808">
        <w:rPr>
          <w:sz w:val="24"/>
          <w:szCs w:val="24"/>
        </w:rPr>
        <w:t>30</w:t>
      </w:r>
      <w:r w:rsidR="006A2808">
        <w:rPr>
          <w:sz w:val="24"/>
          <w:szCs w:val="24"/>
        </w:rPr>
        <w:t>.0</w:t>
      </w:r>
      <w:r w:rsidR="006A2808">
        <w:rPr>
          <w:sz w:val="24"/>
          <w:szCs w:val="24"/>
        </w:rPr>
        <w:t>5</w:t>
      </w:r>
      <w:r w:rsidR="006A2808">
        <w:rPr>
          <w:sz w:val="24"/>
          <w:szCs w:val="24"/>
        </w:rPr>
        <w:t>.2014 tarihli dilekçesi okundu.</w:t>
      </w:r>
    </w:p>
    <w:p w:rsidR="000109BA" w:rsidRDefault="000109BA" w:rsidP="00514BA6">
      <w:pPr>
        <w:jc w:val="both"/>
        <w:rPr>
          <w:sz w:val="24"/>
          <w:szCs w:val="24"/>
        </w:rPr>
      </w:pPr>
    </w:p>
    <w:p w:rsidR="006A2808" w:rsidRDefault="006A2808" w:rsidP="006A2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Bölümümüz Öğretim Üyelerinden </w:t>
      </w:r>
      <w:proofErr w:type="spellStart"/>
      <w:proofErr w:type="gramStart"/>
      <w:r>
        <w:rPr>
          <w:sz w:val="24"/>
          <w:szCs w:val="24"/>
        </w:rPr>
        <w:t>Doç.Dr.Uğursoy</w:t>
      </w:r>
      <w:proofErr w:type="spellEnd"/>
      <w:proofErr w:type="gramEnd"/>
      <w:r>
        <w:rPr>
          <w:sz w:val="24"/>
          <w:szCs w:val="24"/>
        </w:rPr>
        <w:t xml:space="preserve"> OLGUN</w:t>
      </w:r>
      <w:r>
        <w:rPr>
          <w:sz w:val="24"/>
          <w:szCs w:val="24"/>
        </w:rPr>
        <w:t xml:space="preserve"> 17-21.06.2014 tarihleri arasında İstanbul’da yapılacak olan uluslararası NANOTR-10 konferansına konuşmacı olarak katılması ve 350TL katılım ücreti dahil </w:t>
      </w:r>
      <w:proofErr w:type="spellStart"/>
      <w:r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-yevmiyeli-maaşlı ve izinli olarak görevlendirilmesinin uygunluğuna ve durumun </w:t>
      </w:r>
      <w:r>
        <w:rPr>
          <w:sz w:val="24"/>
          <w:szCs w:val="24"/>
        </w:rPr>
        <w:t>Dekanlık Makamına arzına oybirliği/oyçokluğu ile karar verilmiştir.</w:t>
      </w:r>
    </w:p>
    <w:p w:rsidR="006A2808" w:rsidRDefault="006A2808" w:rsidP="006A2808">
      <w:pPr>
        <w:jc w:val="both"/>
        <w:rPr>
          <w:sz w:val="24"/>
          <w:szCs w:val="24"/>
        </w:rPr>
      </w:pPr>
    </w:p>
    <w:p w:rsidR="006A2808" w:rsidRDefault="000109BA" w:rsidP="006A28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A2808" w:rsidRPr="006A2808">
        <w:rPr>
          <w:b/>
          <w:sz w:val="24"/>
          <w:szCs w:val="24"/>
        </w:rPr>
        <w:t>-</w:t>
      </w:r>
      <w:r w:rsidR="006A2808">
        <w:rPr>
          <w:sz w:val="24"/>
          <w:szCs w:val="24"/>
        </w:rPr>
        <w:t xml:space="preserve"> </w:t>
      </w:r>
      <w:r w:rsidR="006A2808">
        <w:rPr>
          <w:sz w:val="24"/>
          <w:szCs w:val="24"/>
        </w:rPr>
        <w:t xml:space="preserve"> </w:t>
      </w:r>
      <w:proofErr w:type="spellStart"/>
      <w:proofErr w:type="gramStart"/>
      <w:r w:rsidR="006A2808">
        <w:rPr>
          <w:sz w:val="24"/>
          <w:szCs w:val="24"/>
        </w:rPr>
        <w:t>Doç.Dr.Uğursoy</w:t>
      </w:r>
      <w:proofErr w:type="spellEnd"/>
      <w:proofErr w:type="gramEnd"/>
      <w:r w:rsidR="006A2808">
        <w:rPr>
          <w:sz w:val="24"/>
          <w:szCs w:val="24"/>
        </w:rPr>
        <w:t xml:space="preserve"> </w:t>
      </w:r>
      <w:proofErr w:type="spellStart"/>
      <w:r w:rsidR="006A2808">
        <w:rPr>
          <w:sz w:val="24"/>
          <w:szCs w:val="24"/>
        </w:rPr>
        <w:t>OLGUN’</w:t>
      </w:r>
      <w:r w:rsidR="006A2808">
        <w:rPr>
          <w:sz w:val="24"/>
          <w:szCs w:val="24"/>
        </w:rPr>
        <w:t>un</w:t>
      </w:r>
      <w:proofErr w:type="spellEnd"/>
      <w:r w:rsidR="006A2808">
        <w:rPr>
          <w:sz w:val="24"/>
          <w:szCs w:val="24"/>
        </w:rPr>
        <w:t xml:space="preserve"> 30</w:t>
      </w:r>
      <w:r w:rsidR="006A2808">
        <w:rPr>
          <w:sz w:val="24"/>
          <w:szCs w:val="24"/>
        </w:rPr>
        <w:t>.0</w:t>
      </w:r>
      <w:r w:rsidR="006A2808">
        <w:rPr>
          <w:sz w:val="24"/>
          <w:szCs w:val="24"/>
        </w:rPr>
        <w:t>5</w:t>
      </w:r>
      <w:r w:rsidR="006A2808">
        <w:rPr>
          <w:sz w:val="24"/>
          <w:szCs w:val="24"/>
        </w:rPr>
        <w:t>.2014 tarihli dilekçesi okundu.</w:t>
      </w:r>
    </w:p>
    <w:p w:rsidR="000109BA" w:rsidRDefault="000109BA" w:rsidP="006A2808">
      <w:pPr>
        <w:jc w:val="both"/>
        <w:rPr>
          <w:sz w:val="24"/>
          <w:szCs w:val="24"/>
        </w:rPr>
      </w:pPr>
    </w:p>
    <w:p w:rsidR="008649C4" w:rsidRDefault="006A2808" w:rsidP="00864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Bölümümüz Öğretim </w:t>
      </w:r>
      <w:r>
        <w:rPr>
          <w:sz w:val="24"/>
          <w:szCs w:val="24"/>
        </w:rPr>
        <w:t xml:space="preserve">Üyelerinden </w:t>
      </w:r>
      <w:proofErr w:type="spellStart"/>
      <w:proofErr w:type="gramStart"/>
      <w:r>
        <w:rPr>
          <w:sz w:val="24"/>
          <w:szCs w:val="24"/>
        </w:rPr>
        <w:t>Doç.Dr.Uğursoy</w:t>
      </w:r>
      <w:proofErr w:type="spellEnd"/>
      <w:proofErr w:type="gramEnd"/>
      <w:r>
        <w:rPr>
          <w:sz w:val="24"/>
          <w:szCs w:val="24"/>
        </w:rPr>
        <w:t xml:space="preserve"> OLGU</w:t>
      </w:r>
      <w:r w:rsidR="008649C4">
        <w:rPr>
          <w:sz w:val="24"/>
          <w:szCs w:val="24"/>
        </w:rPr>
        <w:t>N 22.27.06.2014 tarihleri arasında İstanbul’da yapılacak olan uluslararası ICPP-8 (</w:t>
      </w:r>
      <w:proofErr w:type="spellStart"/>
      <w:r w:rsidR="008649C4">
        <w:rPr>
          <w:sz w:val="24"/>
          <w:szCs w:val="24"/>
        </w:rPr>
        <w:t>Eigth</w:t>
      </w:r>
      <w:proofErr w:type="spellEnd"/>
      <w:r w:rsidR="008649C4">
        <w:rPr>
          <w:sz w:val="24"/>
          <w:szCs w:val="24"/>
        </w:rPr>
        <w:t xml:space="preserve"> International Conference on </w:t>
      </w:r>
      <w:proofErr w:type="spellStart"/>
      <w:r w:rsidR="008649C4">
        <w:rPr>
          <w:sz w:val="24"/>
          <w:szCs w:val="24"/>
        </w:rPr>
        <w:t>Porphyrins</w:t>
      </w:r>
      <w:proofErr w:type="spellEnd"/>
      <w:r w:rsidR="008649C4">
        <w:rPr>
          <w:sz w:val="24"/>
          <w:szCs w:val="24"/>
        </w:rPr>
        <w:t xml:space="preserve"> </w:t>
      </w:r>
      <w:proofErr w:type="spellStart"/>
      <w:r w:rsidR="008649C4">
        <w:rPr>
          <w:sz w:val="24"/>
          <w:szCs w:val="24"/>
        </w:rPr>
        <w:t>and</w:t>
      </w:r>
      <w:proofErr w:type="spellEnd"/>
      <w:r w:rsidR="008649C4">
        <w:rPr>
          <w:sz w:val="24"/>
          <w:szCs w:val="24"/>
        </w:rPr>
        <w:t xml:space="preserve"> </w:t>
      </w:r>
      <w:proofErr w:type="spellStart"/>
      <w:r w:rsidR="008649C4">
        <w:rPr>
          <w:sz w:val="24"/>
          <w:szCs w:val="24"/>
        </w:rPr>
        <w:t>Phthalocyanines</w:t>
      </w:r>
      <w:proofErr w:type="spellEnd"/>
      <w:r w:rsidR="008649C4">
        <w:rPr>
          <w:sz w:val="24"/>
          <w:szCs w:val="24"/>
        </w:rPr>
        <w:t>) konferansına konuşmacı olarak 2547 Sayılı Kanunun 39.maddesi ile Yurtiçinde ve Yurtdışında Görevlendirilmelerde Uyulacak Esaslara İlişkin Yönetmeliğin 2. Maddesinin (a) fıkrası ve 3. Maddesi gereğince Üniversitemiz Yayın Teşvi</w:t>
      </w:r>
      <w:r w:rsidR="00B759AE">
        <w:rPr>
          <w:sz w:val="24"/>
          <w:szCs w:val="24"/>
        </w:rPr>
        <w:t xml:space="preserve">k Programı kapsamında </w:t>
      </w:r>
      <w:proofErr w:type="spellStart"/>
      <w:r w:rsidR="00B759AE">
        <w:rPr>
          <w:sz w:val="24"/>
          <w:szCs w:val="24"/>
        </w:rPr>
        <w:t>yolluklu</w:t>
      </w:r>
      <w:proofErr w:type="spellEnd"/>
      <w:r w:rsidR="00B759AE">
        <w:rPr>
          <w:sz w:val="24"/>
          <w:szCs w:val="24"/>
        </w:rPr>
        <w:t>-y</w:t>
      </w:r>
      <w:r w:rsidR="008649C4">
        <w:rPr>
          <w:sz w:val="24"/>
          <w:szCs w:val="24"/>
        </w:rPr>
        <w:t xml:space="preserve">evmiyeli ve tüm masrafları için maksimum 750TL destek sağlanarak </w:t>
      </w:r>
      <w:proofErr w:type="spellStart"/>
      <w:r w:rsidR="008649C4">
        <w:rPr>
          <w:sz w:val="24"/>
          <w:szCs w:val="24"/>
        </w:rPr>
        <w:t>yolluklu</w:t>
      </w:r>
      <w:proofErr w:type="spellEnd"/>
      <w:r w:rsidR="008649C4">
        <w:rPr>
          <w:sz w:val="24"/>
          <w:szCs w:val="24"/>
        </w:rPr>
        <w:t xml:space="preserve">-yevmiyeli, maaşlı ve izinli olarak görevlendirilmesinin </w:t>
      </w:r>
      <w:r w:rsidR="008649C4">
        <w:rPr>
          <w:sz w:val="24"/>
          <w:szCs w:val="24"/>
        </w:rPr>
        <w:t>uygunluğuna ve durumun Dekanlık Makamına arzına oybirliği/oyçokluğu ile karar verilmiştir.</w:t>
      </w:r>
    </w:p>
    <w:p w:rsidR="006A2808" w:rsidRDefault="006A2808" w:rsidP="008649C4">
      <w:pPr>
        <w:ind w:firstLine="708"/>
        <w:jc w:val="both"/>
        <w:rPr>
          <w:sz w:val="24"/>
          <w:szCs w:val="24"/>
        </w:rPr>
      </w:pPr>
    </w:p>
    <w:p w:rsidR="000109BA" w:rsidRDefault="000109BA" w:rsidP="000109BA">
      <w:pPr>
        <w:ind w:firstLine="708"/>
        <w:jc w:val="both"/>
        <w:rPr>
          <w:sz w:val="24"/>
          <w:szCs w:val="24"/>
        </w:rPr>
      </w:pPr>
    </w:p>
    <w:p w:rsidR="006629C6" w:rsidRPr="006A2808" w:rsidRDefault="006629C6" w:rsidP="006629C6">
      <w:pPr>
        <w:jc w:val="both"/>
        <w:rPr>
          <w:sz w:val="24"/>
          <w:szCs w:val="24"/>
        </w:rPr>
      </w:pPr>
    </w:p>
    <w:p w:rsidR="006A2808" w:rsidRPr="0055633E" w:rsidRDefault="006A2808" w:rsidP="006A2808">
      <w:pPr>
        <w:ind w:firstLine="708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</w:t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B018C" w:rsidRPr="006B018C">
        <w:rPr>
          <w:b/>
          <w:sz w:val="24"/>
          <w:szCs w:val="24"/>
        </w:rPr>
        <w:t>Bölüm Başkanı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7E7E0B" w:rsidRDefault="007E7E0B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8B7FA4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proofErr w:type="gramStart"/>
      <w:r w:rsidR="006B018C" w:rsidRPr="006B018C">
        <w:rPr>
          <w:b/>
          <w:sz w:val="24"/>
          <w:szCs w:val="24"/>
        </w:rPr>
        <w:t>Prof.Dr.Murat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TEKER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  <w:t xml:space="preserve">        </w:t>
      </w:r>
      <w:proofErr w:type="spellStart"/>
      <w:r w:rsidR="006B018C" w:rsidRPr="006B018C">
        <w:rPr>
          <w:b/>
          <w:sz w:val="24"/>
          <w:szCs w:val="24"/>
        </w:rPr>
        <w:t>Prof.Dr.Mustafa</w:t>
      </w:r>
      <w:proofErr w:type="spellEnd"/>
      <w:r w:rsidR="006B018C"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="008B7FA4">
        <w:rPr>
          <w:b/>
          <w:sz w:val="24"/>
          <w:szCs w:val="24"/>
        </w:rPr>
        <w:t xml:space="preserve">   </w:t>
      </w:r>
      <w:r w:rsidRPr="006B018C">
        <w:rPr>
          <w:b/>
          <w:sz w:val="24"/>
          <w:szCs w:val="24"/>
        </w:rPr>
        <w:t>Organik Kimya ABD Başkanı</w:t>
      </w:r>
    </w:p>
    <w:p w:rsidR="008C0F66" w:rsidRDefault="008C0F66" w:rsidP="006B018C">
      <w:pPr>
        <w:rPr>
          <w:b/>
          <w:sz w:val="24"/>
          <w:szCs w:val="24"/>
        </w:rPr>
      </w:pPr>
    </w:p>
    <w:p w:rsidR="007E7E0B" w:rsidRDefault="007E7E0B" w:rsidP="006B018C">
      <w:pPr>
        <w:rPr>
          <w:b/>
          <w:sz w:val="24"/>
          <w:szCs w:val="24"/>
        </w:rPr>
      </w:pPr>
    </w:p>
    <w:p w:rsidR="008C0F66" w:rsidRDefault="008C0F66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F735C5" w:rsidRDefault="00F735C5" w:rsidP="006B018C">
      <w:pPr>
        <w:rPr>
          <w:b/>
          <w:sz w:val="24"/>
          <w:szCs w:val="24"/>
        </w:rPr>
      </w:pPr>
    </w:p>
    <w:p w:rsidR="007E7E0B" w:rsidRDefault="007E7E0B" w:rsidP="006B018C">
      <w:pPr>
        <w:rPr>
          <w:b/>
          <w:sz w:val="24"/>
          <w:szCs w:val="24"/>
        </w:rPr>
      </w:pPr>
    </w:p>
    <w:p w:rsidR="007E7E0B" w:rsidRPr="006B018C" w:rsidRDefault="007E7E0B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74E5"/>
    <w:multiLevelType w:val="hybridMultilevel"/>
    <w:tmpl w:val="CC92B6D0"/>
    <w:lvl w:ilvl="0" w:tplc="D2E2D4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09BA"/>
    <w:rsid w:val="00013F2E"/>
    <w:rsid w:val="00021BB3"/>
    <w:rsid w:val="000265EC"/>
    <w:rsid w:val="0003296B"/>
    <w:rsid w:val="000370D9"/>
    <w:rsid w:val="00042239"/>
    <w:rsid w:val="00042DD4"/>
    <w:rsid w:val="00047AD3"/>
    <w:rsid w:val="00061871"/>
    <w:rsid w:val="0006269B"/>
    <w:rsid w:val="00062B67"/>
    <w:rsid w:val="00063228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262E"/>
    <w:rsid w:val="000C4795"/>
    <w:rsid w:val="000D3ED3"/>
    <w:rsid w:val="000F2FC3"/>
    <w:rsid w:val="000F385B"/>
    <w:rsid w:val="00107690"/>
    <w:rsid w:val="001121FF"/>
    <w:rsid w:val="001241F7"/>
    <w:rsid w:val="00130A2A"/>
    <w:rsid w:val="00131F4A"/>
    <w:rsid w:val="00137516"/>
    <w:rsid w:val="001401E3"/>
    <w:rsid w:val="00152100"/>
    <w:rsid w:val="001642C7"/>
    <w:rsid w:val="00167F0E"/>
    <w:rsid w:val="00171708"/>
    <w:rsid w:val="00183A85"/>
    <w:rsid w:val="001B3AB2"/>
    <w:rsid w:val="001C53C8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7676B"/>
    <w:rsid w:val="0028258A"/>
    <w:rsid w:val="0028663F"/>
    <w:rsid w:val="00292D49"/>
    <w:rsid w:val="0029610D"/>
    <w:rsid w:val="00297E5A"/>
    <w:rsid w:val="002B64F5"/>
    <w:rsid w:val="002C4479"/>
    <w:rsid w:val="002D1EF1"/>
    <w:rsid w:val="002D4724"/>
    <w:rsid w:val="002F30DB"/>
    <w:rsid w:val="003022CE"/>
    <w:rsid w:val="00312AF0"/>
    <w:rsid w:val="003137EA"/>
    <w:rsid w:val="00326E89"/>
    <w:rsid w:val="00340ABA"/>
    <w:rsid w:val="0036058D"/>
    <w:rsid w:val="00361088"/>
    <w:rsid w:val="003860E6"/>
    <w:rsid w:val="00397E94"/>
    <w:rsid w:val="003B049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00ABA"/>
    <w:rsid w:val="004065B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003A"/>
    <w:rsid w:val="004E2B2C"/>
    <w:rsid w:val="004E5E7A"/>
    <w:rsid w:val="00500E97"/>
    <w:rsid w:val="00514BA6"/>
    <w:rsid w:val="00521832"/>
    <w:rsid w:val="005276AB"/>
    <w:rsid w:val="0053400F"/>
    <w:rsid w:val="0054422B"/>
    <w:rsid w:val="005453C9"/>
    <w:rsid w:val="00554D16"/>
    <w:rsid w:val="0055633E"/>
    <w:rsid w:val="005616FF"/>
    <w:rsid w:val="00564D0B"/>
    <w:rsid w:val="00565F9B"/>
    <w:rsid w:val="005758F5"/>
    <w:rsid w:val="00576007"/>
    <w:rsid w:val="0057783A"/>
    <w:rsid w:val="005834C0"/>
    <w:rsid w:val="005A3CE2"/>
    <w:rsid w:val="005A7828"/>
    <w:rsid w:val="005B4197"/>
    <w:rsid w:val="005E147B"/>
    <w:rsid w:val="005E2789"/>
    <w:rsid w:val="005F2B2A"/>
    <w:rsid w:val="005F4F9C"/>
    <w:rsid w:val="0060708F"/>
    <w:rsid w:val="0061761D"/>
    <w:rsid w:val="006277CF"/>
    <w:rsid w:val="00647EB9"/>
    <w:rsid w:val="0065375C"/>
    <w:rsid w:val="00661E5E"/>
    <w:rsid w:val="006629C6"/>
    <w:rsid w:val="0067715C"/>
    <w:rsid w:val="006774A8"/>
    <w:rsid w:val="00682DB8"/>
    <w:rsid w:val="00685691"/>
    <w:rsid w:val="006901DE"/>
    <w:rsid w:val="006902BF"/>
    <w:rsid w:val="006A2808"/>
    <w:rsid w:val="006A3264"/>
    <w:rsid w:val="006B018C"/>
    <w:rsid w:val="006B415E"/>
    <w:rsid w:val="006C6B46"/>
    <w:rsid w:val="006D1793"/>
    <w:rsid w:val="006E4C31"/>
    <w:rsid w:val="006F02C6"/>
    <w:rsid w:val="006F48DB"/>
    <w:rsid w:val="00701325"/>
    <w:rsid w:val="007104A0"/>
    <w:rsid w:val="00716959"/>
    <w:rsid w:val="00720F53"/>
    <w:rsid w:val="00726225"/>
    <w:rsid w:val="00730795"/>
    <w:rsid w:val="007312B7"/>
    <w:rsid w:val="007373F2"/>
    <w:rsid w:val="00751188"/>
    <w:rsid w:val="00756E4E"/>
    <w:rsid w:val="00767150"/>
    <w:rsid w:val="007710BF"/>
    <w:rsid w:val="00774542"/>
    <w:rsid w:val="007765D7"/>
    <w:rsid w:val="00785942"/>
    <w:rsid w:val="007901D8"/>
    <w:rsid w:val="00792BE6"/>
    <w:rsid w:val="00793A74"/>
    <w:rsid w:val="00797C99"/>
    <w:rsid w:val="007A03D7"/>
    <w:rsid w:val="007E7E0B"/>
    <w:rsid w:val="007F0048"/>
    <w:rsid w:val="007F2344"/>
    <w:rsid w:val="007F3347"/>
    <w:rsid w:val="00800758"/>
    <w:rsid w:val="0080593B"/>
    <w:rsid w:val="00812908"/>
    <w:rsid w:val="00817383"/>
    <w:rsid w:val="00817897"/>
    <w:rsid w:val="00832EE9"/>
    <w:rsid w:val="0084043C"/>
    <w:rsid w:val="00843C97"/>
    <w:rsid w:val="00843CCF"/>
    <w:rsid w:val="00851C87"/>
    <w:rsid w:val="0085746B"/>
    <w:rsid w:val="008576BF"/>
    <w:rsid w:val="008649C4"/>
    <w:rsid w:val="008655D5"/>
    <w:rsid w:val="0086631D"/>
    <w:rsid w:val="00877EE9"/>
    <w:rsid w:val="0088267D"/>
    <w:rsid w:val="00887907"/>
    <w:rsid w:val="0089146E"/>
    <w:rsid w:val="008A1E6F"/>
    <w:rsid w:val="008A44B1"/>
    <w:rsid w:val="008B3C27"/>
    <w:rsid w:val="008B7FA4"/>
    <w:rsid w:val="008C0F66"/>
    <w:rsid w:val="008E2D63"/>
    <w:rsid w:val="008E6BAF"/>
    <w:rsid w:val="00901C16"/>
    <w:rsid w:val="0091584D"/>
    <w:rsid w:val="009339E5"/>
    <w:rsid w:val="00934BDD"/>
    <w:rsid w:val="00935F34"/>
    <w:rsid w:val="009409CB"/>
    <w:rsid w:val="00947061"/>
    <w:rsid w:val="009531AB"/>
    <w:rsid w:val="00953726"/>
    <w:rsid w:val="00955A6E"/>
    <w:rsid w:val="00956457"/>
    <w:rsid w:val="00976881"/>
    <w:rsid w:val="009804A1"/>
    <w:rsid w:val="00981CA4"/>
    <w:rsid w:val="00983FBC"/>
    <w:rsid w:val="00990B6F"/>
    <w:rsid w:val="00991CEC"/>
    <w:rsid w:val="00993471"/>
    <w:rsid w:val="00995546"/>
    <w:rsid w:val="009B6950"/>
    <w:rsid w:val="009C1147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24C39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B6D95"/>
    <w:rsid w:val="00AD19B5"/>
    <w:rsid w:val="00AF5600"/>
    <w:rsid w:val="00B01365"/>
    <w:rsid w:val="00B06443"/>
    <w:rsid w:val="00B15F5F"/>
    <w:rsid w:val="00B21482"/>
    <w:rsid w:val="00B34E79"/>
    <w:rsid w:val="00B356EB"/>
    <w:rsid w:val="00B51B01"/>
    <w:rsid w:val="00B56DFE"/>
    <w:rsid w:val="00B65BA5"/>
    <w:rsid w:val="00B70BED"/>
    <w:rsid w:val="00B759AE"/>
    <w:rsid w:val="00B913CB"/>
    <w:rsid w:val="00B94581"/>
    <w:rsid w:val="00B96E0F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31035"/>
    <w:rsid w:val="00C44145"/>
    <w:rsid w:val="00C47C78"/>
    <w:rsid w:val="00C54726"/>
    <w:rsid w:val="00C56888"/>
    <w:rsid w:val="00C6457E"/>
    <w:rsid w:val="00C745C8"/>
    <w:rsid w:val="00C74EB3"/>
    <w:rsid w:val="00C87032"/>
    <w:rsid w:val="00C906A9"/>
    <w:rsid w:val="00C912B8"/>
    <w:rsid w:val="00CA351E"/>
    <w:rsid w:val="00CA6448"/>
    <w:rsid w:val="00CB60FE"/>
    <w:rsid w:val="00CB7E91"/>
    <w:rsid w:val="00CC3400"/>
    <w:rsid w:val="00CC53D9"/>
    <w:rsid w:val="00CD3032"/>
    <w:rsid w:val="00CE507A"/>
    <w:rsid w:val="00CE5E36"/>
    <w:rsid w:val="00CE7CD3"/>
    <w:rsid w:val="00CF3E3B"/>
    <w:rsid w:val="00D172FB"/>
    <w:rsid w:val="00D20355"/>
    <w:rsid w:val="00D230C9"/>
    <w:rsid w:val="00D25298"/>
    <w:rsid w:val="00D253E7"/>
    <w:rsid w:val="00D30CE7"/>
    <w:rsid w:val="00D3186A"/>
    <w:rsid w:val="00D349FA"/>
    <w:rsid w:val="00D40576"/>
    <w:rsid w:val="00D4249E"/>
    <w:rsid w:val="00D44884"/>
    <w:rsid w:val="00D719A6"/>
    <w:rsid w:val="00D73FF6"/>
    <w:rsid w:val="00D77168"/>
    <w:rsid w:val="00D851C1"/>
    <w:rsid w:val="00D9623D"/>
    <w:rsid w:val="00DA24E6"/>
    <w:rsid w:val="00DA42AD"/>
    <w:rsid w:val="00DB739E"/>
    <w:rsid w:val="00DD0336"/>
    <w:rsid w:val="00DD3013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46676"/>
    <w:rsid w:val="00E57CEC"/>
    <w:rsid w:val="00E60056"/>
    <w:rsid w:val="00E6199A"/>
    <w:rsid w:val="00E76188"/>
    <w:rsid w:val="00E93AAC"/>
    <w:rsid w:val="00EC0129"/>
    <w:rsid w:val="00EC3575"/>
    <w:rsid w:val="00EC4B58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1513"/>
    <w:rsid w:val="00F3400E"/>
    <w:rsid w:val="00F3508B"/>
    <w:rsid w:val="00F72E6B"/>
    <w:rsid w:val="00F735C5"/>
    <w:rsid w:val="00F74852"/>
    <w:rsid w:val="00F819B0"/>
    <w:rsid w:val="00F84E6B"/>
    <w:rsid w:val="00F911BA"/>
    <w:rsid w:val="00F9538B"/>
    <w:rsid w:val="00FB032E"/>
    <w:rsid w:val="00FB67B7"/>
    <w:rsid w:val="00FB73F9"/>
    <w:rsid w:val="00FC0089"/>
    <w:rsid w:val="00FC62A4"/>
    <w:rsid w:val="00FC717D"/>
    <w:rsid w:val="00FD5F64"/>
    <w:rsid w:val="00FE5440"/>
    <w:rsid w:val="00FE5625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rsid w:val="00B56DFE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53CE-A52C-4AB9-A778-9B0528BB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 Bölüm Bşk.</dc:creator>
  <cp:lastModifiedBy>Sau</cp:lastModifiedBy>
  <cp:revision>40</cp:revision>
  <cp:lastPrinted>2014-05-29T11:32:00Z</cp:lastPrinted>
  <dcterms:created xsi:type="dcterms:W3CDTF">2014-06-02T07:00:00Z</dcterms:created>
  <dcterms:modified xsi:type="dcterms:W3CDTF">2014-06-03T11:14:00Z</dcterms:modified>
</cp:coreProperties>
</file>